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FE" w:rsidRPr="00467541" w:rsidRDefault="002A3BFE" w:rsidP="00C86555">
      <w:pPr>
        <w:spacing w:before="100" w:beforeAutospacing="1" w:after="100" w:afterAutospacing="1"/>
        <w:jc w:val="both"/>
        <w:rPr>
          <w:rFonts w:ascii="Times" w:hAnsi="Times" w:cs="Times New Roman"/>
          <w:b/>
          <w:sz w:val="20"/>
          <w:szCs w:val="20"/>
        </w:rPr>
      </w:pPr>
      <w:proofErr w:type="gramStart"/>
      <w:r w:rsidRPr="00467541">
        <w:rPr>
          <w:rFonts w:ascii="Times" w:hAnsi="Times" w:cs="Times New Roman"/>
          <w:b/>
          <w:sz w:val="20"/>
          <w:szCs w:val="20"/>
        </w:rPr>
        <w:t xml:space="preserve">About protocols for registration of birth defects, preterm and premature births and late miscarriages in </w:t>
      </w:r>
      <w:r w:rsidR="00467541" w:rsidRPr="00467541">
        <w:rPr>
          <w:rFonts w:ascii="Times" w:hAnsi="Times" w:cs="Times New Roman"/>
          <w:b/>
          <w:sz w:val="20"/>
          <w:szCs w:val="20"/>
        </w:rPr>
        <w:t>areas of conflict-post conflict and after changes of the environment.</w:t>
      </w:r>
      <w:proofErr w:type="gramEnd"/>
      <w:r w:rsidRPr="00467541">
        <w:rPr>
          <w:rFonts w:ascii="Times" w:hAnsi="Times" w:cs="Times New Roman"/>
          <w:b/>
          <w:sz w:val="20"/>
          <w:szCs w:val="20"/>
        </w:rPr>
        <w:t xml:space="preserve"> </w:t>
      </w:r>
    </w:p>
    <w:p w:rsidR="00C86555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Mere</w:t>
      </w:r>
      <w:r w:rsidRPr="00AF6B99">
        <w:rPr>
          <w:rFonts w:ascii="Times" w:hAnsi="Times" w:cs="Times New Roman"/>
          <w:sz w:val="20"/>
          <w:szCs w:val="20"/>
        </w:rPr>
        <w:t xml:space="preserve"> assessment of the frequency of birth defects is not enough</w:t>
      </w:r>
      <w:r>
        <w:rPr>
          <w:rFonts w:ascii="Times" w:hAnsi="Times" w:cs="Times New Roman"/>
          <w:sz w:val="20"/>
          <w:szCs w:val="20"/>
        </w:rPr>
        <w:t xml:space="preserve"> to program for public health in countries where traumatic events have occurred recently</w:t>
      </w:r>
      <w:r w:rsidRPr="00AF6B99">
        <w:rPr>
          <w:rFonts w:ascii="Times" w:hAnsi="Times" w:cs="Times New Roman"/>
          <w:sz w:val="20"/>
          <w:szCs w:val="20"/>
        </w:rPr>
        <w:t xml:space="preserve">, </w:t>
      </w:r>
      <w:r>
        <w:rPr>
          <w:rFonts w:ascii="Times" w:hAnsi="Times" w:cs="Times New Roman"/>
          <w:sz w:val="20"/>
          <w:szCs w:val="20"/>
        </w:rPr>
        <w:t xml:space="preserve">and does not allow rapidly </w:t>
      </w:r>
      <w:proofErr w:type="gramStart"/>
      <w:r>
        <w:rPr>
          <w:rFonts w:ascii="Times" w:hAnsi="Times" w:cs="Times New Roman"/>
          <w:sz w:val="20"/>
          <w:szCs w:val="20"/>
        </w:rPr>
        <w:t>to understand</w:t>
      </w:r>
      <w:proofErr w:type="gramEnd"/>
      <w:r>
        <w:rPr>
          <w:rFonts w:ascii="Times" w:hAnsi="Times" w:cs="Times New Roman"/>
          <w:sz w:val="20"/>
          <w:szCs w:val="20"/>
        </w:rPr>
        <w:t xml:space="preserve"> </w:t>
      </w:r>
      <w:r w:rsidR="002A3BFE">
        <w:rPr>
          <w:rFonts w:ascii="Times" w:hAnsi="Times" w:cs="Times New Roman"/>
          <w:sz w:val="20"/>
          <w:szCs w:val="20"/>
        </w:rPr>
        <w:t xml:space="preserve">the </w:t>
      </w:r>
      <w:r>
        <w:rPr>
          <w:rFonts w:ascii="Times" w:hAnsi="Times" w:cs="Times New Roman"/>
          <w:sz w:val="20"/>
          <w:szCs w:val="20"/>
        </w:rPr>
        <w:t xml:space="preserve">trend in time </w:t>
      </w:r>
      <w:r w:rsidR="002A3BFE">
        <w:rPr>
          <w:rFonts w:ascii="Times" w:hAnsi="Times" w:cs="Times New Roman"/>
          <w:sz w:val="20"/>
          <w:szCs w:val="20"/>
        </w:rPr>
        <w:t xml:space="preserve">of birth defect presentation </w:t>
      </w:r>
      <w:r>
        <w:rPr>
          <w:rFonts w:ascii="Times" w:hAnsi="Times" w:cs="Times New Roman"/>
          <w:sz w:val="20"/>
          <w:szCs w:val="20"/>
        </w:rPr>
        <w:t xml:space="preserve">and </w:t>
      </w:r>
      <w:r w:rsidR="002A3BFE">
        <w:rPr>
          <w:rFonts w:ascii="Times" w:hAnsi="Times" w:cs="Times New Roman"/>
          <w:sz w:val="20"/>
          <w:szCs w:val="20"/>
        </w:rPr>
        <w:t xml:space="preserve">their eventual </w:t>
      </w:r>
      <w:r>
        <w:rPr>
          <w:rFonts w:ascii="Times" w:hAnsi="Times" w:cs="Times New Roman"/>
          <w:sz w:val="20"/>
          <w:szCs w:val="20"/>
        </w:rPr>
        <w:t xml:space="preserve">correlation to </w:t>
      </w:r>
      <w:r w:rsidR="00467541">
        <w:rPr>
          <w:rFonts w:ascii="Times" w:hAnsi="Times" w:cs="Times New Roman"/>
          <w:sz w:val="20"/>
          <w:szCs w:val="20"/>
        </w:rPr>
        <w:t xml:space="preserve">the novel or extraordinary </w:t>
      </w:r>
      <w:r>
        <w:rPr>
          <w:rFonts w:ascii="Times" w:hAnsi="Times" w:cs="Times New Roman"/>
          <w:sz w:val="20"/>
          <w:szCs w:val="20"/>
        </w:rPr>
        <w:t>events</w:t>
      </w:r>
      <w:r w:rsidR="002A3BFE">
        <w:rPr>
          <w:rFonts w:ascii="Times" w:hAnsi="Times" w:cs="Times New Roman"/>
          <w:sz w:val="20"/>
          <w:szCs w:val="20"/>
        </w:rPr>
        <w:t xml:space="preserve"> in the environment</w:t>
      </w:r>
      <w:r>
        <w:rPr>
          <w:rFonts w:ascii="Times" w:hAnsi="Times" w:cs="Times New Roman"/>
          <w:sz w:val="20"/>
          <w:szCs w:val="20"/>
        </w:rPr>
        <w:t>.</w:t>
      </w:r>
    </w:p>
    <w:p w:rsidR="00C86555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T</w:t>
      </w:r>
      <w:r w:rsidRPr="00AF6B99">
        <w:rPr>
          <w:rFonts w:ascii="Times" w:hAnsi="Times" w:cs="Times New Roman"/>
          <w:sz w:val="20"/>
          <w:szCs w:val="20"/>
        </w:rPr>
        <w:t xml:space="preserve">he protocol </w:t>
      </w:r>
      <w:r w:rsidR="002A3BFE">
        <w:rPr>
          <w:rFonts w:ascii="Times" w:hAnsi="Times" w:cs="Times New Roman"/>
          <w:sz w:val="20"/>
          <w:szCs w:val="20"/>
        </w:rPr>
        <w:t>to use in these circumstances</w:t>
      </w:r>
      <w:r>
        <w:rPr>
          <w:rFonts w:ascii="Times" w:hAnsi="Times" w:cs="Times New Roman"/>
          <w:sz w:val="20"/>
          <w:szCs w:val="20"/>
        </w:rPr>
        <w:t xml:space="preserve"> needs to be “sculptured“ on the specific location</w:t>
      </w:r>
      <w:r w:rsidR="002A3BFE">
        <w:rPr>
          <w:rFonts w:ascii="Times" w:hAnsi="Times" w:cs="Times New Roman"/>
          <w:sz w:val="20"/>
          <w:szCs w:val="20"/>
        </w:rPr>
        <w:t>, while</w:t>
      </w:r>
      <w:r>
        <w:rPr>
          <w:rFonts w:ascii="Times" w:hAnsi="Times" w:cs="Times New Roman"/>
          <w:sz w:val="20"/>
          <w:szCs w:val="20"/>
        </w:rPr>
        <w:t xml:space="preserve"> including, </w:t>
      </w:r>
      <w:r w:rsidR="002A3BFE">
        <w:rPr>
          <w:rFonts w:ascii="Times" w:hAnsi="Times" w:cs="Times New Roman"/>
          <w:sz w:val="20"/>
          <w:szCs w:val="20"/>
        </w:rPr>
        <w:t>also</w:t>
      </w:r>
      <w:r>
        <w:rPr>
          <w:rFonts w:ascii="Times" w:hAnsi="Times" w:cs="Times New Roman"/>
          <w:sz w:val="20"/>
          <w:szCs w:val="20"/>
        </w:rPr>
        <w:t xml:space="preserve"> all the standard international questions, as by International Clearing House of Birth </w:t>
      </w:r>
      <w:proofErr w:type="gramStart"/>
      <w:r>
        <w:rPr>
          <w:rFonts w:ascii="Times" w:hAnsi="Times" w:cs="Times New Roman"/>
          <w:sz w:val="20"/>
          <w:szCs w:val="20"/>
        </w:rPr>
        <w:t>Defects  and</w:t>
      </w:r>
      <w:proofErr w:type="gramEnd"/>
      <w:r>
        <w:rPr>
          <w:rFonts w:ascii="Times" w:hAnsi="Times" w:cs="Times New Roman"/>
          <w:sz w:val="20"/>
          <w:szCs w:val="20"/>
        </w:rPr>
        <w:t xml:space="preserve"> classification according to ICD10.</w:t>
      </w:r>
    </w:p>
    <w:p w:rsidR="002A3BFE" w:rsidRPr="00AF6B99" w:rsidRDefault="002A3BFE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</w:rPr>
        <w:t xml:space="preserve">We developed </w:t>
      </w:r>
      <w:r>
        <w:rPr>
          <w:rFonts w:ascii="Times" w:hAnsi="Times" w:cs="Times New Roman"/>
          <w:sz w:val="20"/>
          <w:szCs w:val="20"/>
        </w:rPr>
        <w:t xml:space="preserve">and used in Gaza in 2011, </w:t>
      </w:r>
      <w:r w:rsidRPr="00AF6B99">
        <w:rPr>
          <w:rFonts w:ascii="Times" w:hAnsi="Times" w:cs="Times New Roman"/>
          <w:sz w:val="20"/>
          <w:szCs w:val="20"/>
        </w:rPr>
        <w:t xml:space="preserve">a specific protocol for the study that allows </w:t>
      </w:r>
      <w:proofErr w:type="gramStart"/>
      <w:r w:rsidRPr="00AF6B99">
        <w:rPr>
          <w:rFonts w:ascii="Times" w:hAnsi="Times" w:cs="Times New Roman"/>
          <w:sz w:val="20"/>
          <w:szCs w:val="20"/>
        </w:rPr>
        <w:t>to understand</w:t>
      </w:r>
      <w:proofErr w:type="gramEnd"/>
      <w:r w:rsidRPr="00AF6B99">
        <w:rPr>
          <w:rFonts w:ascii="Times" w:hAnsi="Times" w:cs="Times New Roman"/>
          <w:sz w:val="20"/>
          <w:szCs w:val="20"/>
        </w:rPr>
        <w:t xml:space="preserve"> </w:t>
      </w:r>
      <w:r>
        <w:rPr>
          <w:rFonts w:ascii="Times" w:hAnsi="Times" w:cs="Times New Roman"/>
          <w:sz w:val="20"/>
          <w:szCs w:val="20"/>
        </w:rPr>
        <w:t xml:space="preserve">also </w:t>
      </w:r>
      <w:r w:rsidRPr="00C86555">
        <w:rPr>
          <w:rFonts w:ascii="Times" w:hAnsi="Times" w:cs="Times New Roman"/>
          <w:b/>
          <w:sz w:val="20"/>
          <w:szCs w:val="20"/>
        </w:rPr>
        <w:t xml:space="preserve">the trend </w:t>
      </w:r>
      <w:r>
        <w:rPr>
          <w:rFonts w:ascii="Times" w:hAnsi="Times" w:cs="Times New Roman"/>
          <w:b/>
          <w:sz w:val="20"/>
          <w:szCs w:val="20"/>
        </w:rPr>
        <w:t xml:space="preserve">of prevalence of birth defects </w:t>
      </w:r>
      <w:r w:rsidRPr="00C86555">
        <w:rPr>
          <w:rFonts w:ascii="Times" w:hAnsi="Times" w:cs="Times New Roman"/>
          <w:b/>
          <w:sz w:val="20"/>
          <w:szCs w:val="20"/>
        </w:rPr>
        <w:t xml:space="preserve">from the past and </w:t>
      </w:r>
      <w:r>
        <w:rPr>
          <w:rFonts w:ascii="Times" w:hAnsi="Times" w:cs="Times New Roman"/>
          <w:b/>
          <w:sz w:val="20"/>
          <w:szCs w:val="20"/>
        </w:rPr>
        <w:t xml:space="preserve">to </w:t>
      </w:r>
      <w:r w:rsidRPr="00C86555">
        <w:rPr>
          <w:rFonts w:ascii="Times" w:hAnsi="Times" w:cs="Times New Roman"/>
          <w:b/>
          <w:sz w:val="20"/>
          <w:szCs w:val="20"/>
        </w:rPr>
        <w:t>establish correlation with major environmental changes and identify the pattern of presentation of pre-existing genetic defects, versus novel events</w:t>
      </w:r>
      <w:r w:rsidRPr="00AF6B99">
        <w:rPr>
          <w:rFonts w:ascii="Times" w:hAnsi="Times" w:cs="Times New Roman"/>
          <w:sz w:val="20"/>
          <w:szCs w:val="20"/>
        </w:rPr>
        <w:t>.</w:t>
      </w:r>
      <w:r w:rsidRPr="00AF6B99">
        <w:rPr>
          <w:rFonts w:ascii="Times" w:hAnsi="Times" w:cs="Times New Roman"/>
          <w:i/>
          <w:iCs/>
          <w:sz w:val="20"/>
          <w:szCs w:val="20"/>
        </w:rPr>
        <w:t> </w:t>
      </w:r>
    </w:p>
    <w:p w:rsidR="00C86555" w:rsidRPr="00AF6B99" w:rsidRDefault="002A3BFE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 xml:space="preserve">The </w:t>
      </w:r>
      <w:r w:rsidR="00C86555" w:rsidRPr="00AF6B99">
        <w:rPr>
          <w:rFonts w:ascii="Times" w:hAnsi="Times" w:cs="Times New Roman"/>
          <w:sz w:val="20"/>
          <w:szCs w:val="20"/>
        </w:rPr>
        <w:t>questions </w:t>
      </w:r>
      <w:r>
        <w:rPr>
          <w:rFonts w:ascii="Times" w:hAnsi="Times" w:cs="Times New Roman"/>
          <w:sz w:val="20"/>
          <w:szCs w:val="20"/>
        </w:rPr>
        <w:t xml:space="preserve">that should present in any protocol are those </w:t>
      </w:r>
      <w:r w:rsidR="00C86555">
        <w:rPr>
          <w:rFonts w:ascii="Times" w:hAnsi="Times" w:cs="Times New Roman"/>
          <w:sz w:val="20"/>
          <w:szCs w:val="20"/>
        </w:rPr>
        <w:t>directed to obtain</w:t>
      </w:r>
      <w:r w:rsidR="00C86555" w:rsidRPr="00AF6B99">
        <w:rPr>
          <w:rFonts w:ascii="Times" w:hAnsi="Times" w:cs="Times New Roman"/>
          <w:sz w:val="20"/>
          <w:szCs w:val="20"/>
        </w:rPr>
        <w:t xml:space="preserve"> the following information, which is not us</w:t>
      </w:r>
      <w:r>
        <w:rPr>
          <w:rFonts w:ascii="Times" w:hAnsi="Times" w:cs="Times New Roman"/>
          <w:sz w:val="20"/>
          <w:szCs w:val="20"/>
        </w:rPr>
        <w:t xml:space="preserve">ually present </w:t>
      </w:r>
      <w:proofErr w:type="gramStart"/>
      <w:r>
        <w:rPr>
          <w:rFonts w:ascii="Times" w:hAnsi="Times" w:cs="Times New Roman"/>
          <w:sz w:val="20"/>
          <w:szCs w:val="20"/>
        </w:rPr>
        <w:t>in  the</w:t>
      </w:r>
      <w:proofErr w:type="gramEnd"/>
      <w:r>
        <w:rPr>
          <w:rFonts w:ascii="Times" w:hAnsi="Times" w:cs="Times New Roman"/>
          <w:sz w:val="20"/>
          <w:szCs w:val="20"/>
        </w:rPr>
        <w:t xml:space="preserve"> standard</w:t>
      </w:r>
      <w:r w:rsidR="00C86555">
        <w:rPr>
          <w:rFonts w:ascii="Times" w:hAnsi="Times" w:cs="Times New Roman"/>
          <w:sz w:val="20"/>
          <w:szCs w:val="20"/>
        </w:rPr>
        <w:t xml:space="preserve"> protocols</w:t>
      </w:r>
      <w:r w:rsidR="00C86555" w:rsidRPr="00AF6B99">
        <w:rPr>
          <w:rFonts w:ascii="Times" w:hAnsi="Times" w:cs="Times New Roman"/>
          <w:sz w:val="20"/>
          <w:szCs w:val="20"/>
        </w:rPr>
        <w:t>:</w:t>
      </w:r>
    </w:p>
    <w:p w:rsidR="00C86555" w:rsidRPr="00AF6B99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  <w:u w:val="single"/>
        </w:rPr>
        <w:t>1.For all parental couples</w:t>
      </w:r>
      <w:r w:rsidRPr="00AF6B99">
        <w:rPr>
          <w:rFonts w:ascii="Times" w:hAnsi="Times" w:cs="Times New Roman"/>
          <w:sz w:val="20"/>
          <w:szCs w:val="20"/>
        </w:rPr>
        <w:t>: Pedigree of all the progeny of the couple (with dates of birth and eventual disease), and record of late miscarriages.</w:t>
      </w:r>
    </w:p>
    <w:p w:rsidR="002A3BFE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  <w:u w:val="single"/>
        </w:rPr>
        <w:t>Only for the parents of a child with birth defect child or with previous birth defect child: </w:t>
      </w:r>
      <w:r w:rsidRPr="00AF6B99">
        <w:rPr>
          <w:rFonts w:ascii="Times" w:hAnsi="Times" w:cs="Times New Roman"/>
          <w:sz w:val="20"/>
          <w:szCs w:val="20"/>
        </w:rPr>
        <w:t xml:space="preserve">collection of </w:t>
      </w:r>
      <w:r w:rsidR="002A3BFE">
        <w:rPr>
          <w:rFonts w:ascii="Times" w:hAnsi="Times" w:cs="Times New Roman"/>
          <w:sz w:val="20"/>
          <w:szCs w:val="20"/>
        </w:rPr>
        <w:t xml:space="preserve">data on the </w:t>
      </w:r>
      <w:r w:rsidRPr="00AF6B99">
        <w:rPr>
          <w:rFonts w:ascii="Times" w:hAnsi="Times" w:cs="Times New Roman"/>
          <w:sz w:val="20"/>
          <w:szCs w:val="20"/>
        </w:rPr>
        <w:t>eventual presen</w:t>
      </w:r>
      <w:r w:rsidR="002A3BFE">
        <w:rPr>
          <w:rFonts w:ascii="Times" w:hAnsi="Times" w:cs="Times New Roman"/>
          <w:sz w:val="20"/>
          <w:szCs w:val="20"/>
        </w:rPr>
        <w:t>ce</w:t>
      </w:r>
      <w:r w:rsidRPr="00AF6B99">
        <w:rPr>
          <w:rFonts w:ascii="Times" w:hAnsi="Times" w:cs="Times New Roman"/>
          <w:sz w:val="20"/>
          <w:szCs w:val="20"/>
        </w:rPr>
        <w:t xml:space="preserve"> of birth defects in collateral kin.</w:t>
      </w:r>
      <w:r>
        <w:rPr>
          <w:rFonts w:ascii="Times" w:hAnsi="Times" w:cs="Times New Roman"/>
          <w:sz w:val="20"/>
          <w:szCs w:val="20"/>
        </w:rPr>
        <w:t xml:space="preserve"> </w:t>
      </w:r>
    </w:p>
    <w:p w:rsidR="00C86555" w:rsidRPr="00AF6B99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</w:rPr>
        <w:t>This</w:t>
      </w:r>
      <w:r w:rsidR="002A3BFE">
        <w:rPr>
          <w:rFonts w:ascii="Times" w:hAnsi="Times" w:cs="Times New Roman"/>
          <w:sz w:val="20"/>
          <w:szCs w:val="20"/>
        </w:rPr>
        <w:t xml:space="preserve"> information allows </w:t>
      </w:r>
      <w:proofErr w:type="gramStart"/>
      <w:r w:rsidR="002A3BFE">
        <w:rPr>
          <w:rFonts w:ascii="Times" w:hAnsi="Times" w:cs="Times New Roman"/>
          <w:sz w:val="20"/>
          <w:szCs w:val="20"/>
        </w:rPr>
        <w:t>to</w:t>
      </w:r>
      <w:r w:rsidRPr="00AF6B99">
        <w:rPr>
          <w:rFonts w:ascii="Times" w:hAnsi="Times" w:cs="Times New Roman"/>
          <w:sz w:val="20"/>
          <w:szCs w:val="20"/>
        </w:rPr>
        <w:t xml:space="preserve"> identify</w:t>
      </w:r>
      <w:proofErr w:type="gramEnd"/>
      <w:r w:rsidRPr="00AF6B99">
        <w:rPr>
          <w:rFonts w:ascii="Times" w:hAnsi="Times" w:cs="Times New Roman"/>
          <w:sz w:val="20"/>
          <w:szCs w:val="20"/>
        </w:rPr>
        <w:t xml:space="preserve"> familiar disease and eventual</w:t>
      </w:r>
      <w:r w:rsidR="002A3BFE">
        <w:rPr>
          <w:rFonts w:ascii="Times" w:hAnsi="Times" w:cs="Times New Roman"/>
          <w:sz w:val="20"/>
          <w:szCs w:val="20"/>
        </w:rPr>
        <w:t xml:space="preserve"> is</w:t>
      </w:r>
      <w:r w:rsidRPr="00AF6B99">
        <w:rPr>
          <w:rFonts w:ascii="Times" w:hAnsi="Times" w:cs="Times New Roman"/>
          <w:sz w:val="20"/>
          <w:szCs w:val="20"/>
        </w:rPr>
        <w:t xml:space="preserve"> useful for </w:t>
      </w:r>
      <w:r w:rsidR="002A3BFE" w:rsidRPr="002A3BFE">
        <w:rPr>
          <w:rFonts w:ascii="Times" w:hAnsi="Times" w:cs="Times New Roman"/>
          <w:i/>
          <w:sz w:val="20"/>
          <w:szCs w:val="20"/>
        </w:rPr>
        <w:t>diagnostic and molecular</w:t>
      </w:r>
      <w:r w:rsidR="002A3BFE">
        <w:rPr>
          <w:rFonts w:ascii="Times" w:hAnsi="Times" w:cs="Times New Roman"/>
          <w:sz w:val="20"/>
          <w:szCs w:val="20"/>
        </w:rPr>
        <w:t xml:space="preserve"> </w:t>
      </w:r>
      <w:r w:rsidRPr="00AF6B99">
        <w:rPr>
          <w:rFonts w:ascii="Times" w:hAnsi="Times" w:cs="Times New Roman"/>
          <w:i/>
          <w:iCs/>
          <w:sz w:val="20"/>
          <w:szCs w:val="20"/>
        </w:rPr>
        <w:t>screening of eventual mutations in the family</w:t>
      </w:r>
      <w:r w:rsidRPr="00AF6B99">
        <w:rPr>
          <w:rFonts w:ascii="Times" w:hAnsi="Times" w:cs="Times New Roman"/>
          <w:sz w:val="20"/>
          <w:szCs w:val="20"/>
        </w:rPr>
        <w:t>.</w:t>
      </w:r>
    </w:p>
    <w:p w:rsidR="00C86555" w:rsidRPr="00AF6B99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</w:rPr>
        <w:t>Knowledge about familiarity of the defect in turn informs for eventual </w:t>
      </w:r>
      <w:r w:rsidRPr="00AF6B99">
        <w:rPr>
          <w:rFonts w:ascii="Times" w:hAnsi="Times" w:cs="Times New Roman"/>
          <w:i/>
          <w:iCs/>
          <w:sz w:val="20"/>
          <w:szCs w:val="20"/>
        </w:rPr>
        <w:t>prenatal and postnatal counseling</w:t>
      </w:r>
      <w:r w:rsidRPr="00AF6B99">
        <w:rPr>
          <w:rFonts w:ascii="Times" w:hAnsi="Times" w:cs="Times New Roman"/>
          <w:sz w:val="20"/>
          <w:szCs w:val="20"/>
        </w:rPr>
        <w:t>.</w:t>
      </w:r>
    </w:p>
    <w:p w:rsidR="00C86555" w:rsidRPr="00AF6B99" w:rsidRDefault="00C86555" w:rsidP="00C86555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AF6B99">
        <w:rPr>
          <w:rFonts w:ascii="Times" w:hAnsi="Times" w:cs="Times New Roman"/>
          <w:sz w:val="20"/>
          <w:szCs w:val="20"/>
        </w:rPr>
        <w:t>2-</w:t>
      </w:r>
      <w:r w:rsidRPr="00AF6B99">
        <w:rPr>
          <w:rFonts w:ascii="Times" w:hAnsi="Times" w:cs="Times New Roman"/>
          <w:sz w:val="20"/>
          <w:szCs w:val="20"/>
          <w:u w:val="single"/>
        </w:rPr>
        <w:t> For all parental couples</w:t>
      </w:r>
      <w:r w:rsidRPr="00AF6B99">
        <w:rPr>
          <w:rFonts w:ascii="Times" w:hAnsi="Times" w:cs="Times New Roman"/>
          <w:sz w:val="20"/>
          <w:szCs w:val="20"/>
        </w:rPr>
        <w:t xml:space="preserve">: Historical residence of the parents, and history of exposure to the most relevant local environmental risk factors </w:t>
      </w:r>
      <w:r w:rsidR="002A3BFE">
        <w:rPr>
          <w:rFonts w:ascii="Times" w:hAnsi="Times" w:cs="Times New Roman"/>
          <w:sz w:val="20"/>
          <w:szCs w:val="20"/>
        </w:rPr>
        <w:t xml:space="preserve">and their date of first implementation </w:t>
      </w:r>
      <w:r w:rsidRPr="00AF6B99">
        <w:rPr>
          <w:rFonts w:ascii="Times" w:hAnsi="Times" w:cs="Times New Roman"/>
          <w:sz w:val="20"/>
          <w:szCs w:val="20"/>
        </w:rPr>
        <w:t xml:space="preserve">(from </w:t>
      </w:r>
      <w:r w:rsidR="002A3BFE">
        <w:rPr>
          <w:rFonts w:ascii="Times" w:hAnsi="Times" w:cs="Times New Roman"/>
          <w:sz w:val="20"/>
          <w:szCs w:val="20"/>
        </w:rPr>
        <w:t xml:space="preserve">the introduction of </w:t>
      </w:r>
      <w:r w:rsidRPr="00AF6B99">
        <w:rPr>
          <w:rFonts w:ascii="Times" w:hAnsi="Times" w:cs="Times New Roman"/>
          <w:sz w:val="20"/>
          <w:szCs w:val="20"/>
        </w:rPr>
        <w:t xml:space="preserve">pesticides and </w:t>
      </w:r>
      <w:proofErr w:type="gramStart"/>
      <w:r>
        <w:rPr>
          <w:rFonts w:ascii="Times" w:hAnsi="Times" w:cs="Times New Roman"/>
          <w:sz w:val="20"/>
          <w:szCs w:val="20"/>
        </w:rPr>
        <w:t xml:space="preserve">fertilizers </w:t>
      </w:r>
      <w:r w:rsidRPr="00AF6B99">
        <w:rPr>
          <w:rFonts w:ascii="Times" w:hAnsi="Times" w:cs="Times New Roman"/>
          <w:sz w:val="20"/>
          <w:szCs w:val="20"/>
        </w:rPr>
        <w:t xml:space="preserve"> to</w:t>
      </w:r>
      <w:proofErr w:type="gramEnd"/>
      <w:r w:rsidRPr="00AF6B99">
        <w:rPr>
          <w:rFonts w:ascii="Times" w:hAnsi="Times" w:cs="Times New Roman"/>
          <w:sz w:val="20"/>
          <w:szCs w:val="20"/>
        </w:rPr>
        <w:t xml:space="preserve"> </w:t>
      </w:r>
      <w:r w:rsidR="002A3BFE">
        <w:rPr>
          <w:rFonts w:ascii="Times" w:hAnsi="Times" w:cs="Times New Roman"/>
          <w:sz w:val="20"/>
          <w:szCs w:val="20"/>
        </w:rPr>
        <w:t xml:space="preserve">the </w:t>
      </w:r>
      <w:r>
        <w:rPr>
          <w:rFonts w:ascii="Times" w:hAnsi="Times" w:cs="Times New Roman"/>
          <w:sz w:val="20"/>
          <w:szCs w:val="20"/>
        </w:rPr>
        <w:t xml:space="preserve">exposure to </w:t>
      </w:r>
      <w:r w:rsidRPr="00AF6B99">
        <w:rPr>
          <w:rFonts w:ascii="Times" w:hAnsi="Times" w:cs="Times New Roman"/>
          <w:sz w:val="20"/>
          <w:szCs w:val="20"/>
        </w:rPr>
        <w:t>war-</w:t>
      </w:r>
      <w:r>
        <w:rPr>
          <w:rFonts w:ascii="Times" w:hAnsi="Times" w:cs="Times New Roman"/>
          <w:sz w:val="20"/>
          <w:szCs w:val="20"/>
        </w:rPr>
        <w:t xml:space="preserve">related events). This allows </w:t>
      </w:r>
      <w:r w:rsidRPr="00AF6B99">
        <w:rPr>
          <w:rFonts w:ascii="Times" w:hAnsi="Times" w:cs="Times New Roman"/>
          <w:sz w:val="20"/>
          <w:szCs w:val="20"/>
        </w:rPr>
        <w:t xml:space="preserve">eventually </w:t>
      </w:r>
      <w:proofErr w:type="gramStart"/>
      <w:r>
        <w:rPr>
          <w:rFonts w:ascii="Times" w:hAnsi="Times" w:cs="Times New Roman"/>
          <w:sz w:val="20"/>
          <w:szCs w:val="20"/>
        </w:rPr>
        <w:t xml:space="preserve">to </w:t>
      </w:r>
      <w:r w:rsidRPr="00AF6B99">
        <w:rPr>
          <w:rFonts w:ascii="Times" w:hAnsi="Times" w:cs="Times New Roman"/>
          <w:sz w:val="20"/>
          <w:szCs w:val="20"/>
        </w:rPr>
        <w:t>establish</w:t>
      </w:r>
      <w:proofErr w:type="gramEnd"/>
      <w:r w:rsidRPr="00AF6B99">
        <w:rPr>
          <w:rFonts w:ascii="Times" w:hAnsi="Times" w:cs="Times New Roman"/>
          <w:sz w:val="20"/>
          <w:szCs w:val="20"/>
        </w:rPr>
        <w:t xml:space="preserve"> the correlation of risk factors in the environment and birth defect</w:t>
      </w:r>
      <w:r>
        <w:rPr>
          <w:rFonts w:ascii="Times" w:hAnsi="Times" w:cs="Times New Roman"/>
          <w:sz w:val="20"/>
          <w:szCs w:val="20"/>
        </w:rPr>
        <w:t>, which</w:t>
      </w:r>
      <w:r w:rsidRPr="00AF6B99">
        <w:rPr>
          <w:rFonts w:ascii="Times" w:hAnsi="Times" w:cs="Times New Roman"/>
          <w:sz w:val="20"/>
          <w:szCs w:val="20"/>
        </w:rPr>
        <w:t xml:space="preserve"> can be use</w:t>
      </w:r>
      <w:r>
        <w:rPr>
          <w:rFonts w:ascii="Times" w:hAnsi="Times" w:cs="Times New Roman"/>
          <w:sz w:val="20"/>
          <w:szCs w:val="20"/>
        </w:rPr>
        <w:t>d</w:t>
      </w:r>
      <w:r w:rsidRPr="00AF6B99">
        <w:rPr>
          <w:rFonts w:ascii="Times" w:hAnsi="Times" w:cs="Times New Roman"/>
          <w:sz w:val="20"/>
          <w:szCs w:val="20"/>
        </w:rPr>
        <w:t xml:space="preserve"> in designing </w:t>
      </w:r>
      <w:r w:rsidRPr="00AF6B99">
        <w:rPr>
          <w:rFonts w:ascii="Times" w:hAnsi="Times" w:cs="Times New Roman"/>
          <w:i/>
          <w:iCs/>
          <w:sz w:val="20"/>
          <w:szCs w:val="20"/>
        </w:rPr>
        <w:t>public health interventions and develop</w:t>
      </w:r>
      <w:r>
        <w:rPr>
          <w:rFonts w:ascii="Times" w:hAnsi="Times" w:cs="Times New Roman"/>
          <w:i/>
          <w:iCs/>
          <w:sz w:val="20"/>
          <w:szCs w:val="20"/>
        </w:rPr>
        <w:t>ing</w:t>
      </w:r>
      <w:r w:rsidRPr="00AF6B99">
        <w:rPr>
          <w:rFonts w:ascii="Times" w:hAnsi="Times" w:cs="Times New Roman"/>
          <w:i/>
          <w:iCs/>
          <w:sz w:val="20"/>
          <w:szCs w:val="20"/>
        </w:rPr>
        <w:t xml:space="preserve"> insights in the mechanisms of induction of birth defects.</w:t>
      </w:r>
    </w:p>
    <w:p w:rsidR="00C86555" w:rsidRPr="00C86555" w:rsidRDefault="00C86555" w:rsidP="00C86555">
      <w:pPr>
        <w:jc w:val="both"/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</w:pP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The questionnaire here below is slightly modified from that utilized in a pilot study at al </w:t>
      </w:r>
      <w:proofErr w:type="spellStart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Shifa</w:t>
      </w:r>
      <w:proofErr w:type="spellEnd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 Hospital maternity in Gaza, Palestine in 2011, to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include questions about pesticide/fertilizers/ insecticides usage.</w:t>
      </w:r>
    </w:p>
    <w:p w:rsidR="00C86555" w:rsidRPr="00C86555" w:rsidRDefault="00C86555" w:rsidP="002A3BFE">
      <w:pPr>
        <w:jc w:val="both"/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</w:pP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The other change introduced is that in the previous protocol we had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focused our question on exposure to </w:t>
      </w:r>
      <w:proofErr w:type="gramStart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war  at</w:t>
      </w:r>
      <w:proofErr w:type="gramEnd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 the time of Cast lead. From the results obtained in our pilot investigation, we learned</w:t>
      </w:r>
      <w:r w:rsidR="002A3BFE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proofErr w:type="gramStart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that  focusing</w:t>
      </w:r>
      <w:proofErr w:type="gramEnd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 only on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Cast lead events had been  a "prejudice from our side". So here people are requested to recall the exposure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to attacks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"since 2001".</w:t>
      </w:r>
    </w:p>
    <w:p w:rsidR="002A3BFE" w:rsidRDefault="002A3BFE" w:rsidP="002A3BFE">
      <w:pPr>
        <w:jc w:val="both"/>
        <w:rPr>
          <w:rFonts w:ascii="Times" w:eastAsia="Times New Roman" w:hAnsi="Times" w:cs="Arial"/>
          <w:color w:val="222222"/>
          <w:sz w:val="20"/>
          <w:szCs w:val="20"/>
        </w:rPr>
      </w:pPr>
    </w:p>
    <w:p w:rsidR="00C86555" w:rsidRPr="00C86555" w:rsidRDefault="002A3BFE" w:rsidP="002A3BFE">
      <w:pPr>
        <w:jc w:val="both"/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</w:pPr>
      <w:r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This questionnaire</w:t>
      </w:r>
      <w:r w:rsidR="00C86555"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 is focused almost exclusively on children health and aims to</w:t>
      </w:r>
      <w:r w:rsidR="00C86555"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="00C86555"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reconstruct the genetic background for congenital diseases.</w:t>
      </w:r>
    </w:p>
    <w:p w:rsidR="00C86555" w:rsidRPr="00C86555" w:rsidRDefault="00C86555" w:rsidP="00C86555">
      <w:pPr>
        <w:jc w:val="both"/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</w:pP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It is designed to obtain exposures and the possibility to draw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correlation with environmental known risk factors.</w:t>
      </w:r>
    </w:p>
    <w:p w:rsidR="00C86555" w:rsidRPr="00C86555" w:rsidRDefault="00C86555" w:rsidP="00C86555">
      <w:pPr>
        <w:jc w:val="both"/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</w:pPr>
      <w:r w:rsidRPr="00C86555">
        <w:rPr>
          <w:rFonts w:ascii="Times" w:eastAsia="Times New Roman" w:hAnsi="Times" w:cs="Arial"/>
          <w:color w:val="222222"/>
          <w:sz w:val="20"/>
          <w:szCs w:val="20"/>
        </w:rPr>
        <w:br/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From this questionnaire, with an appropriate handling, also perinatal child </w:t>
      </w:r>
      <w:proofErr w:type="gramStart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>mortality  and</w:t>
      </w:r>
      <w:proofErr w:type="gramEnd"/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 morbidity rates can be obtained  and</w:t>
      </w:r>
      <w:r w:rsidRPr="00C86555">
        <w:rPr>
          <w:rFonts w:ascii="Times" w:eastAsia="Times New Roman" w:hAnsi="Times" w:cs="Arial"/>
          <w:color w:val="222222"/>
          <w:sz w:val="20"/>
          <w:szCs w:val="20"/>
        </w:rPr>
        <w:t xml:space="preserve"> </w:t>
      </w:r>
      <w:r w:rsidRPr="00C86555">
        <w:rPr>
          <w:rFonts w:ascii="Times" w:eastAsia="Times New Roman" w:hAnsi="Times" w:cs="Arial"/>
          <w:color w:val="222222"/>
          <w:sz w:val="20"/>
          <w:szCs w:val="20"/>
          <w:shd w:val="clear" w:color="auto" w:fill="FFFFFF"/>
        </w:rPr>
        <w:t xml:space="preserve">other demographic data, according to the organization of the data and the focus of the investigator handling them. </w:t>
      </w:r>
    </w:p>
    <w:p w:rsidR="00C86555" w:rsidRPr="002A3BFE" w:rsidRDefault="00C86555" w:rsidP="00C86555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2A3BFE">
        <w:rPr>
          <w:rFonts w:ascii="Times" w:hAnsi="Times" w:cs="Times New Roman"/>
          <w:sz w:val="20"/>
          <w:szCs w:val="20"/>
        </w:rPr>
        <w:t>In our experience the protocol below, does not request more than 5-7 minutes to obtain the information, once the personnel is trained.</w:t>
      </w:r>
    </w:p>
    <w:p w:rsidR="00C86555" w:rsidRDefault="00C86555" w:rsidP="00C86555">
      <w:pPr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</w:p>
    <w:p w:rsidR="00C86555" w:rsidRDefault="00C86555" w:rsidP="00E64235">
      <w:pPr>
        <w:jc w:val="both"/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</w:rPr>
      </w:pPr>
      <w:bookmarkStart w:id="0" w:name="_GoBack"/>
      <w:bookmarkEnd w:id="0"/>
    </w:p>
    <w:sectPr w:rsidR="00C86555" w:rsidSect="003F534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235"/>
    <w:rsid w:val="002A3BFE"/>
    <w:rsid w:val="003F5346"/>
    <w:rsid w:val="00467541"/>
    <w:rsid w:val="004806D7"/>
    <w:rsid w:val="00C86555"/>
    <w:rsid w:val="00E6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DD8E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2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527</Words>
  <Characters>3009</Characters>
  <Application>Microsoft Macintosh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M</dc:creator>
  <cp:keywords/>
  <dc:description/>
  <cp:lastModifiedBy>P M</cp:lastModifiedBy>
  <cp:revision>1</cp:revision>
  <dcterms:created xsi:type="dcterms:W3CDTF">2013-05-22T16:07:00Z</dcterms:created>
  <dcterms:modified xsi:type="dcterms:W3CDTF">2013-05-22T16:53:00Z</dcterms:modified>
</cp:coreProperties>
</file>